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35F7C" w14:textId="77777777" w:rsidR="00607888" w:rsidRPr="00607888" w:rsidRDefault="00607888" w:rsidP="00607888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  <w:r w:rsidRPr="00607888">
        <w:rPr>
          <w:rFonts w:cs="Calibri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6B849" wp14:editId="1038AB47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D8F88" w14:textId="77777777" w:rsidR="00607888" w:rsidRDefault="00607888" w:rsidP="00607888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04C482C" wp14:editId="2979964E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27FCB7" w14:textId="77777777" w:rsidR="00607888" w:rsidRPr="009A0983" w:rsidRDefault="00607888" w:rsidP="0060788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9A0983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5716EE0B" w14:textId="77777777" w:rsidR="00607888" w:rsidRPr="009A0983" w:rsidRDefault="00607888" w:rsidP="0060788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9A0983">
                              <w:rPr>
                                <w:color w:val="4F81BD"/>
                                <w:sz w:val="24"/>
                              </w:rPr>
                              <w:t>ΥΠΟΥΡΓΕΙΟ ΠΟΛΙΤΙΣΜΟΥ</w:t>
                            </w:r>
                          </w:p>
                          <w:p w14:paraId="25B6F59D" w14:textId="77777777" w:rsidR="00607888" w:rsidRPr="009A0983" w:rsidRDefault="00607888" w:rsidP="0060788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9A0983">
                              <w:rPr>
                                <w:color w:val="4F81BD"/>
                                <w:szCs w:val="20"/>
                              </w:rPr>
                              <w:t>ΓΡΑΦΕΙΟ ΤΥΠΟΥ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6B84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106D8F88" w14:textId="77777777" w:rsidR="00607888" w:rsidRDefault="00607888" w:rsidP="00607888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04C482C" wp14:editId="2979964E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27FCB7" w14:textId="77777777" w:rsidR="00607888" w:rsidRPr="009A0983" w:rsidRDefault="00607888" w:rsidP="00607888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9A0983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5716EE0B" w14:textId="77777777" w:rsidR="00607888" w:rsidRPr="009A0983" w:rsidRDefault="00607888" w:rsidP="00607888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9A0983">
                        <w:rPr>
                          <w:color w:val="4F81BD"/>
                          <w:sz w:val="24"/>
                        </w:rPr>
                        <w:t>ΥΠΟΥΡΓΕΙΟ ΠΟΛΙΤΙΣΜΟΥ</w:t>
                      </w:r>
                    </w:p>
                    <w:p w14:paraId="25B6F59D" w14:textId="77777777" w:rsidR="00607888" w:rsidRPr="009A0983" w:rsidRDefault="00607888" w:rsidP="00607888">
                      <w:pPr>
                        <w:spacing w:after="0" w:line="240" w:lineRule="auto"/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9A0983">
                        <w:rPr>
                          <w:color w:val="4F81BD"/>
                          <w:szCs w:val="20"/>
                        </w:rPr>
                        <w:t>ΓΡΑΦΕΙΟ ΤΥΠΟΥ</w:t>
                      </w:r>
                    </w:p>
                  </w:txbxContent>
                </v:textbox>
              </v:shape>
            </w:pict>
          </mc:Fallback>
        </mc:AlternateContent>
      </w:r>
      <w:r w:rsidRPr="00607888">
        <w:rPr>
          <w:rFonts w:cs="Calibri"/>
          <w:color w:val="FF0000"/>
          <w:sz w:val="24"/>
          <w:szCs w:val="24"/>
        </w:rPr>
        <w:t xml:space="preserve"> </w:t>
      </w:r>
    </w:p>
    <w:p w14:paraId="5D930EBB" w14:textId="77777777" w:rsidR="00607888" w:rsidRPr="00607888" w:rsidRDefault="00607888" w:rsidP="0060788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DA91158" w14:textId="77777777" w:rsidR="00607888" w:rsidRPr="00607888" w:rsidRDefault="00607888" w:rsidP="00607888">
      <w:pPr>
        <w:spacing w:after="0" w:line="240" w:lineRule="auto"/>
        <w:ind w:left="-284"/>
        <w:jc w:val="both"/>
        <w:rPr>
          <w:rFonts w:cs="Calibri"/>
          <w:sz w:val="24"/>
          <w:szCs w:val="24"/>
        </w:rPr>
      </w:pPr>
    </w:p>
    <w:p w14:paraId="0A0B4F03" w14:textId="77777777" w:rsidR="00607888" w:rsidRPr="00607888" w:rsidRDefault="00607888" w:rsidP="00607888">
      <w:pPr>
        <w:spacing w:before="60" w:after="0" w:line="240" w:lineRule="auto"/>
        <w:jc w:val="both"/>
        <w:rPr>
          <w:rFonts w:cs="Calibri"/>
          <w:sz w:val="24"/>
          <w:szCs w:val="24"/>
        </w:rPr>
      </w:pPr>
    </w:p>
    <w:p w14:paraId="6EE2EB19" w14:textId="77777777" w:rsidR="00607888" w:rsidRPr="00607888" w:rsidRDefault="00607888" w:rsidP="0060788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2620317" w14:textId="77777777" w:rsidR="00607888" w:rsidRPr="00607888" w:rsidRDefault="00607888" w:rsidP="0060788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51D3723" w14:textId="77777777" w:rsidR="00607888" w:rsidRPr="00607888" w:rsidRDefault="00607888" w:rsidP="00607888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CD912E1" w14:textId="77777777" w:rsidR="00607888" w:rsidRPr="00131A02" w:rsidRDefault="00607888" w:rsidP="00607888">
      <w:pPr>
        <w:pStyle w:val="a4"/>
        <w:ind w:firstLine="0"/>
        <w:jc w:val="right"/>
        <w:rPr>
          <w:rFonts w:cs="Calibri"/>
          <w:sz w:val="24"/>
          <w:szCs w:val="24"/>
        </w:rPr>
      </w:pPr>
      <w:r w:rsidRPr="00131A02">
        <w:rPr>
          <w:rFonts w:cs="Calibri"/>
          <w:sz w:val="24"/>
          <w:szCs w:val="24"/>
        </w:rPr>
        <w:t xml:space="preserve">                         </w:t>
      </w:r>
      <w:bookmarkStart w:id="0" w:name="_Hlk158298325"/>
      <w:r w:rsidRPr="00131A02">
        <w:rPr>
          <w:rFonts w:cs="Calibri"/>
          <w:sz w:val="24"/>
          <w:szCs w:val="24"/>
        </w:rPr>
        <w:t>Αθήνα</w:t>
      </w:r>
      <w:bookmarkEnd w:id="0"/>
      <w:r w:rsidRPr="00131A02">
        <w:rPr>
          <w:rFonts w:cs="Calibri"/>
          <w:sz w:val="24"/>
          <w:szCs w:val="24"/>
        </w:rPr>
        <w:t xml:space="preserve">, </w:t>
      </w:r>
      <w:r w:rsidR="003C2CB6" w:rsidRPr="00131A02">
        <w:rPr>
          <w:rFonts w:cs="Calibri"/>
          <w:sz w:val="24"/>
          <w:szCs w:val="24"/>
        </w:rPr>
        <w:t>13 Μαΐου 2026</w:t>
      </w:r>
    </w:p>
    <w:p w14:paraId="0EB6216D" w14:textId="0AB77547" w:rsidR="005C0F0E" w:rsidRPr="00131A02" w:rsidRDefault="005C0F0E" w:rsidP="00607888">
      <w:pPr>
        <w:pStyle w:val="Web"/>
        <w:jc w:val="center"/>
        <w:rPr>
          <w:rFonts w:ascii="Calibri" w:hAnsi="Calibri" w:cs="Calibri"/>
          <w:b/>
          <w:bCs/>
        </w:rPr>
      </w:pPr>
      <w:r w:rsidRPr="00131A02">
        <w:rPr>
          <w:rStyle w:val="a3"/>
          <w:rFonts w:ascii="Calibri" w:hAnsi="Calibri" w:cs="Calibri"/>
        </w:rPr>
        <w:t xml:space="preserve">Λίνα Μενδώνη: Η τρισδιάστατη ψηφιοποίηση της πολιτιστικής κληρονομιάς </w:t>
      </w:r>
      <w:r w:rsidR="00F6336C" w:rsidRPr="00131A02">
        <w:rPr>
          <w:rFonts w:ascii="Calibri" w:hAnsi="Calibri" w:cs="Calibri"/>
          <w:b/>
          <w:bCs/>
        </w:rPr>
        <w:t>κινητήρια δύναμη καινοτομίας, προσβασιμότητας και γνώσης</w:t>
      </w:r>
    </w:p>
    <w:p w14:paraId="7C2D0459" w14:textId="68DD11F1" w:rsidR="005C0F0E" w:rsidRPr="00131A02" w:rsidRDefault="005C0F0E" w:rsidP="009A098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1" w:name="_GoBack"/>
      <w:r w:rsidRPr="00131A02">
        <w:rPr>
          <w:rFonts w:ascii="Calibri" w:hAnsi="Calibri" w:cs="Calibri"/>
          <w:sz w:val="24"/>
          <w:szCs w:val="24"/>
        </w:rPr>
        <w:t>Η Υπουργός Πολιτισμού Λίνα Μενδώνη συμμετείχε στην</w:t>
      </w:r>
      <w:r w:rsidR="006E4707" w:rsidRPr="00131A02">
        <w:rPr>
          <w:rFonts w:ascii="Calibri" w:hAnsi="Calibri" w:cs="Calibri"/>
          <w:sz w:val="24"/>
          <w:szCs w:val="24"/>
        </w:rPr>
        <w:t>,</w:t>
      </w:r>
      <w:r w:rsidRPr="00131A02">
        <w:rPr>
          <w:rFonts w:ascii="Calibri" w:hAnsi="Calibri" w:cs="Calibri"/>
          <w:sz w:val="24"/>
          <w:szCs w:val="24"/>
        </w:rPr>
        <w:t xml:space="preserve"> υψηλού επιπέδου</w:t>
      </w:r>
      <w:r w:rsidR="006E4707" w:rsidRPr="00131A02">
        <w:rPr>
          <w:rFonts w:ascii="Calibri" w:hAnsi="Calibri" w:cs="Calibri"/>
          <w:sz w:val="24"/>
          <w:szCs w:val="24"/>
        </w:rPr>
        <w:t>,</w:t>
      </w:r>
      <w:r w:rsidRPr="00131A02">
        <w:rPr>
          <w:rFonts w:ascii="Calibri" w:hAnsi="Calibri" w:cs="Calibri"/>
          <w:sz w:val="24"/>
          <w:szCs w:val="24"/>
        </w:rPr>
        <w:t xml:space="preserve"> πολιτική εκδήλωση λήξης της ευρωπαϊκής εκστρατείας «</w:t>
      </w:r>
      <w:proofErr w:type="spellStart"/>
      <w:r w:rsidRPr="00131A02">
        <w:rPr>
          <w:rFonts w:ascii="Calibri" w:hAnsi="Calibri" w:cs="Calibri"/>
          <w:sz w:val="24"/>
          <w:szCs w:val="24"/>
        </w:rPr>
        <w:t>Twin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1A02">
        <w:rPr>
          <w:rFonts w:ascii="Calibri" w:hAnsi="Calibri" w:cs="Calibri"/>
          <w:sz w:val="24"/>
          <w:szCs w:val="24"/>
        </w:rPr>
        <w:t>it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! </w:t>
      </w:r>
      <w:proofErr w:type="spellStart"/>
      <w:r w:rsidRPr="00131A02">
        <w:rPr>
          <w:rFonts w:ascii="Calibri" w:hAnsi="Calibri" w:cs="Calibri"/>
          <w:sz w:val="24"/>
          <w:szCs w:val="24"/>
        </w:rPr>
        <w:t>Part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 II», στο πλαίσιο της πρωτοβουλίας «</w:t>
      </w:r>
      <w:proofErr w:type="spellStart"/>
      <w:r w:rsidRPr="00131A02">
        <w:rPr>
          <w:rFonts w:ascii="Calibri" w:hAnsi="Calibri" w:cs="Calibri"/>
          <w:sz w:val="24"/>
          <w:szCs w:val="24"/>
        </w:rPr>
        <w:t>Twin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1A02">
        <w:rPr>
          <w:rFonts w:ascii="Calibri" w:hAnsi="Calibri" w:cs="Calibri"/>
          <w:sz w:val="24"/>
          <w:szCs w:val="24"/>
        </w:rPr>
        <w:t>it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! 3D for </w:t>
      </w:r>
      <w:proofErr w:type="spellStart"/>
      <w:r w:rsidRPr="00131A02">
        <w:rPr>
          <w:rFonts w:ascii="Calibri" w:hAnsi="Calibri" w:cs="Calibri"/>
          <w:sz w:val="24"/>
          <w:szCs w:val="24"/>
        </w:rPr>
        <w:t>Europe’s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1A02">
        <w:rPr>
          <w:rFonts w:ascii="Calibri" w:hAnsi="Calibri" w:cs="Calibri"/>
          <w:sz w:val="24"/>
          <w:szCs w:val="24"/>
        </w:rPr>
        <w:t>Culture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» της Ευρωπαϊκής Επιτροπής και της </w:t>
      </w:r>
      <w:proofErr w:type="spellStart"/>
      <w:r w:rsidRPr="00131A02">
        <w:rPr>
          <w:rFonts w:ascii="Calibri" w:hAnsi="Calibri" w:cs="Calibri"/>
          <w:sz w:val="24"/>
          <w:szCs w:val="24"/>
        </w:rPr>
        <w:t>Europeana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1A02">
        <w:rPr>
          <w:rFonts w:ascii="Calibri" w:hAnsi="Calibri" w:cs="Calibri"/>
          <w:sz w:val="24"/>
          <w:szCs w:val="24"/>
        </w:rPr>
        <w:t>Initiative</w:t>
      </w:r>
      <w:proofErr w:type="spellEnd"/>
      <w:r w:rsidRPr="00131A02">
        <w:rPr>
          <w:rFonts w:ascii="Calibri" w:hAnsi="Calibri" w:cs="Calibri"/>
          <w:sz w:val="24"/>
          <w:szCs w:val="24"/>
        </w:rPr>
        <w:t>.</w:t>
      </w:r>
    </w:p>
    <w:p w14:paraId="660CBB8C" w14:textId="04062A3D" w:rsidR="005C0F0E" w:rsidRPr="00131A02" w:rsidRDefault="005C0F0E" w:rsidP="009A098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31A02">
        <w:rPr>
          <w:rFonts w:ascii="Calibri" w:hAnsi="Calibri" w:cs="Calibri"/>
          <w:sz w:val="24"/>
          <w:szCs w:val="24"/>
        </w:rPr>
        <w:t>Η πρωτοβουλία «</w:t>
      </w:r>
      <w:proofErr w:type="spellStart"/>
      <w:r w:rsidRPr="00131A02">
        <w:rPr>
          <w:rFonts w:ascii="Calibri" w:hAnsi="Calibri" w:cs="Calibri"/>
          <w:sz w:val="24"/>
          <w:szCs w:val="24"/>
        </w:rPr>
        <w:t>Twin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1A02">
        <w:rPr>
          <w:rFonts w:ascii="Calibri" w:hAnsi="Calibri" w:cs="Calibri"/>
          <w:sz w:val="24"/>
          <w:szCs w:val="24"/>
        </w:rPr>
        <w:t>it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!» αποτελεί πανευρωπαϊκή </w:t>
      </w:r>
      <w:r w:rsidR="00923472" w:rsidRPr="00131A02">
        <w:rPr>
          <w:rFonts w:ascii="Calibri" w:hAnsi="Calibri" w:cs="Calibri"/>
          <w:sz w:val="24"/>
          <w:szCs w:val="24"/>
        </w:rPr>
        <w:t>δράση</w:t>
      </w:r>
      <w:r w:rsidR="006E4707" w:rsidRPr="00131A02">
        <w:rPr>
          <w:rFonts w:ascii="Calibri" w:hAnsi="Calibri" w:cs="Calibri"/>
          <w:sz w:val="24"/>
          <w:szCs w:val="24"/>
        </w:rPr>
        <w:t>,</w:t>
      </w:r>
      <w:r w:rsidRPr="00131A02">
        <w:rPr>
          <w:rFonts w:ascii="Calibri" w:hAnsi="Calibri" w:cs="Calibri"/>
          <w:sz w:val="24"/>
          <w:szCs w:val="24"/>
        </w:rPr>
        <w:t xml:space="preserve"> </w:t>
      </w:r>
      <w:r w:rsidR="0045325E" w:rsidRPr="00131A02">
        <w:rPr>
          <w:rFonts w:ascii="Calibri" w:hAnsi="Calibri" w:cs="Calibri"/>
          <w:sz w:val="24"/>
          <w:szCs w:val="24"/>
        </w:rPr>
        <w:t>προωθώντας</w:t>
      </w:r>
      <w:r w:rsidRPr="00131A02">
        <w:rPr>
          <w:rFonts w:ascii="Calibri" w:hAnsi="Calibri" w:cs="Calibri"/>
          <w:sz w:val="24"/>
          <w:szCs w:val="24"/>
        </w:rPr>
        <w:t xml:space="preserve"> την τρισδιάστατη ψηφιοποίηση της πολιτιστικής κληρονομιάς των κρατών-μελών της ΕΕ, με στόχο τη δημιουργία υψηλής ποιότητας 3D ψηφιακών τεκμηρίων. Παράλληλα, ενισχύει τη δυνατότητα επαναχρησιμοποίησής τους σε τομείς</w:t>
      </w:r>
      <w:r w:rsidR="0045325E" w:rsidRPr="00131A02">
        <w:rPr>
          <w:rFonts w:ascii="Calibri" w:hAnsi="Calibri" w:cs="Calibri"/>
          <w:sz w:val="24"/>
          <w:szCs w:val="24"/>
        </w:rPr>
        <w:t>,</w:t>
      </w:r>
      <w:r w:rsidRPr="00131A02">
        <w:rPr>
          <w:rFonts w:ascii="Calibri" w:hAnsi="Calibri" w:cs="Calibri"/>
          <w:sz w:val="24"/>
          <w:szCs w:val="24"/>
        </w:rPr>
        <w:t xml:space="preserve"> όπως η έρευνα, η εκπαίδευση, η καινοτομία και η πολιτιστική προβολή. Η </w:t>
      </w:r>
      <w:r w:rsidR="00923472" w:rsidRPr="00131A02">
        <w:rPr>
          <w:rFonts w:ascii="Calibri" w:hAnsi="Calibri" w:cs="Calibri"/>
          <w:sz w:val="24"/>
          <w:szCs w:val="24"/>
        </w:rPr>
        <w:t xml:space="preserve">δεύτερη φάση </w:t>
      </w:r>
      <w:r w:rsidRPr="00131A02">
        <w:rPr>
          <w:rFonts w:ascii="Calibri" w:hAnsi="Calibri" w:cs="Calibri"/>
          <w:sz w:val="24"/>
          <w:szCs w:val="24"/>
        </w:rPr>
        <w:t>«</w:t>
      </w:r>
      <w:proofErr w:type="spellStart"/>
      <w:r w:rsidRPr="00131A02">
        <w:rPr>
          <w:rFonts w:ascii="Calibri" w:hAnsi="Calibri" w:cs="Calibri"/>
          <w:sz w:val="24"/>
          <w:szCs w:val="24"/>
        </w:rPr>
        <w:t>Twin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1A02">
        <w:rPr>
          <w:rFonts w:ascii="Calibri" w:hAnsi="Calibri" w:cs="Calibri"/>
          <w:sz w:val="24"/>
          <w:szCs w:val="24"/>
        </w:rPr>
        <w:t>it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! </w:t>
      </w:r>
      <w:proofErr w:type="spellStart"/>
      <w:r w:rsidRPr="00131A02">
        <w:rPr>
          <w:rFonts w:ascii="Calibri" w:hAnsi="Calibri" w:cs="Calibri"/>
          <w:sz w:val="24"/>
          <w:szCs w:val="24"/>
        </w:rPr>
        <w:t>Part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 II» συνεχίζει και διευρύνει την αρχική δράση, δίνοντας ακόμ</w:t>
      </w:r>
      <w:r w:rsidR="00607888" w:rsidRPr="00131A02">
        <w:rPr>
          <w:rFonts w:ascii="Calibri" w:hAnsi="Calibri" w:cs="Calibri"/>
          <w:sz w:val="24"/>
          <w:szCs w:val="24"/>
        </w:rPr>
        <w:t>α</w:t>
      </w:r>
      <w:r w:rsidRPr="00131A02">
        <w:rPr>
          <w:rFonts w:ascii="Calibri" w:hAnsi="Calibri" w:cs="Calibri"/>
          <w:sz w:val="24"/>
          <w:szCs w:val="24"/>
        </w:rPr>
        <w:t xml:space="preserve"> μεγαλύτερη έμφαση στη βιώσιμη αξιοποίηση των ψηφιακών πολιτιστικών δεδομένων.</w:t>
      </w:r>
    </w:p>
    <w:p w14:paraId="3B6FB346" w14:textId="6A22DF68" w:rsidR="0045325E" w:rsidRPr="00131A02" w:rsidRDefault="0045325E" w:rsidP="009A098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31A02">
        <w:rPr>
          <w:rFonts w:ascii="Calibri" w:hAnsi="Calibri" w:cs="Calibri"/>
          <w:sz w:val="24"/>
          <w:szCs w:val="24"/>
        </w:rPr>
        <w:t>Στην ομιλία της η Υπουργός σημείωσε ότι «Η</w:t>
      </w:r>
      <w:r w:rsidR="005C0F0E" w:rsidRPr="00131A0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C0F0E" w:rsidRPr="00131A02">
        <w:rPr>
          <w:rFonts w:ascii="Calibri" w:hAnsi="Calibri" w:cs="Calibri"/>
          <w:sz w:val="24"/>
          <w:szCs w:val="24"/>
        </w:rPr>
        <w:t>Europeana</w:t>
      </w:r>
      <w:proofErr w:type="spellEnd"/>
      <w:r w:rsidR="005C0F0E" w:rsidRPr="00131A0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C0F0E" w:rsidRPr="00131A02">
        <w:rPr>
          <w:rFonts w:ascii="Calibri" w:hAnsi="Calibri" w:cs="Calibri"/>
          <w:sz w:val="24"/>
          <w:szCs w:val="24"/>
        </w:rPr>
        <w:t>Initiative</w:t>
      </w:r>
      <w:proofErr w:type="spellEnd"/>
      <w:r w:rsidR="005C0F0E" w:rsidRPr="00131A02">
        <w:rPr>
          <w:rFonts w:ascii="Calibri" w:hAnsi="Calibri" w:cs="Calibri"/>
          <w:sz w:val="24"/>
          <w:szCs w:val="24"/>
        </w:rPr>
        <w:t xml:space="preserve"> λειτουργεί</w:t>
      </w:r>
      <w:r w:rsidRPr="00131A02">
        <w:rPr>
          <w:rFonts w:ascii="Calibri" w:hAnsi="Calibri" w:cs="Calibri"/>
          <w:sz w:val="24"/>
          <w:szCs w:val="24"/>
        </w:rPr>
        <w:t xml:space="preserve"> </w:t>
      </w:r>
      <w:r w:rsidR="005C0F0E" w:rsidRPr="00131A02">
        <w:rPr>
          <w:rFonts w:ascii="Calibri" w:hAnsi="Calibri" w:cs="Calibri"/>
          <w:sz w:val="24"/>
          <w:szCs w:val="24"/>
        </w:rPr>
        <w:t>ως η κεντρική ευρωπαϊκή ψηφιακή πλατφόρμα πολιτιστικής κληρονομιάς, συγκεντρώνοντας και διασυνδέοντας πολιτιστικό περιεχόμενο από μουσεία, αρχεία και πολιτιστικούς οργανισμούς</w:t>
      </w:r>
      <w:r w:rsidRPr="00131A02">
        <w:rPr>
          <w:rFonts w:ascii="Calibri" w:hAnsi="Calibri" w:cs="Calibri"/>
          <w:sz w:val="24"/>
          <w:szCs w:val="24"/>
        </w:rPr>
        <w:t>,</w:t>
      </w:r>
      <w:r w:rsidR="005C0F0E" w:rsidRPr="00131A02">
        <w:rPr>
          <w:rFonts w:ascii="Calibri" w:hAnsi="Calibri" w:cs="Calibri"/>
          <w:sz w:val="24"/>
          <w:szCs w:val="24"/>
        </w:rPr>
        <w:t xml:space="preserve"> </w:t>
      </w:r>
      <w:r w:rsidR="006E4707" w:rsidRPr="00131A02">
        <w:rPr>
          <w:rFonts w:ascii="Calibri" w:hAnsi="Calibri" w:cs="Calibri"/>
          <w:sz w:val="24"/>
          <w:szCs w:val="24"/>
        </w:rPr>
        <w:t xml:space="preserve">από </w:t>
      </w:r>
      <w:r w:rsidR="005C0F0E" w:rsidRPr="00131A02">
        <w:rPr>
          <w:rFonts w:ascii="Calibri" w:hAnsi="Calibri" w:cs="Calibri"/>
          <w:sz w:val="24"/>
          <w:szCs w:val="24"/>
        </w:rPr>
        <w:t xml:space="preserve"> όλη την Ευρώπη. Μέσα από τον ρόλο της στον κοινό ευρωπαϊκό χώρο δεδομένων πολιτιστικής κληρονομιάς, υποστηρίζει ενεργά την </w:t>
      </w:r>
      <w:proofErr w:type="spellStart"/>
      <w:r w:rsidR="005C0F0E" w:rsidRPr="00131A02">
        <w:rPr>
          <w:rFonts w:ascii="Calibri" w:hAnsi="Calibri" w:cs="Calibri"/>
          <w:sz w:val="24"/>
          <w:szCs w:val="24"/>
        </w:rPr>
        <w:t>ψηφιοποίηση</w:t>
      </w:r>
      <w:proofErr w:type="spellEnd"/>
      <w:r w:rsidR="005C0F0E" w:rsidRPr="00131A02">
        <w:rPr>
          <w:rFonts w:ascii="Calibri" w:hAnsi="Calibri" w:cs="Calibri"/>
          <w:sz w:val="24"/>
          <w:szCs w:val="24"/>
        </w:rPr>
        <w:t xml:space="preserve">, τη </w:t>
      </w:r>
      <w:proofErr w:type="spellStart"/>
      <w:r w:rsidR="005C0F0E" w:rsidRPr="00131A02">
        <w:rPr>
          <w:rFonts w:ascii="Calibri" w:hAnsi="Calibri" w:cs="Calibri"/>
          <w:sz w:val="24"/>
          <w:szCs w:val="24"/>
        </w:rPr>
        <w:t>διαλειτουργικότητα</w:t>
      </w:r>
      <w:proofErr w:type="spellEnd"/>
      <w:r w:rsidR="005C0F0E" w:rsidRPr="00131A02">
        <w:rPr>
          <w:rFonts w:ascii="Calibri" w:hAnsi="Calibri" w:cs="Calibri"/>
          <w:sz w:val="24"/>
          <w:szCs w:val="24"/>
        </w:rPr>
        <w:t xml:space="preserve"> και την επαναχρησιμοποίηση πολιτιστικών δεδομένων.</w:t>
      </w:r>
      <w:r w:rsidRPr="00131A02">
        <w:rPr>
          <w:rFonts w:ascii="Calibri" w:hAnsi="Calibri" w:cs="Calibri"/>
          <w:sz w:val="24"/>
          <w:szCs w:val="24"/>
        </w:rPr>
        <w:t xml:space="preserve"> Η συμμετοχή μας στο «</w:t>
      </w:r>
      <w:proofErr w:type="spellStart"/>
      <w:r w:rsidRPr="00131A02">
        <w:rPr>
          <w:rFonts w:ascii="Calibri" w:hAnsi="Calibri" w:cs="Calibri"/>
          <w:sz w:val="24"/>
          <w:szCs w:val="24"/>
        </w:rPr>
        <w:t>Twin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31A02">
        <w:rPr>
          <w:rFonts w:ascii="Calibri" w:hAnsi="Calibri" w:cs="Calibri"/>
          <w:sz w:val="24"/>
          <w:szCs w:val="24"/>
        </w:rPr>
        <w:t>it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! </w:t>
      </w:r>
      <w:proofErr w:type="spellStart"/>
      <w:r w:rsidRPr="00131A02">
        <w:rPr>
          <w:rFonts w:ascii="Calibri" w:hAnsi="Calibri" w:cs="Calibri"/>
          <w:sz w:val="24"/>
          <w:szCs w:val="24"/>
        </w:rPr>
        <w:t>Part</w:t>
      </w:r>
      <w:proofErr w:type="spellEnd"/>
      <w:r w:rsidRPr="00131A02">
        <w:rPr>
          <w:rFonts w:ascii="Calibri" w:hAnsi="Calibri" w:cs="Calibri"/>
          <w:sz w:val="24"/>
          <w:szCs w:val="24"/>
        </w:rPr>
        <w:t xml:space="preserve"> II» εντάσσεται στη συνεκτική στρατηγική του Υπουργείου Πολιτισμού για την αξιοποίηση των ψηφιακών τεχνολογιών στην προστασία, τεκμηρίωση και διεθνή προβολή της πολιτιστικής κληρονομιάς της Ελλάδας</w:t>
      </w:r>
      <w:r w:rsidR="006E4707" w:rsidRPr="00131A02">
        <w:rPr>
          <w:rFonts w:ascii="Calibri" w:hAnsi="Calibri" w:cs="Calibri"/>
          <w:sz w:val="24"/>
          <w:szCs w:val="24"/>
        </w:rPr>
        <w:t>.</w:t>
      </w:r>
      <w:r w:rsidR="005C0F0E" w:rsidRPr="00131A02">
        <w:rPr>
          <w:rFonts w:ascii="Calibri" w:hAnsi="Calibri" w:cs="Calibri"/>
          <w:sz w:val="24"/>
          <w:szCs w:val="24"/>
        </w:rPr>
        <w:t xml:space="preserve"> </w:t>
      </w:r>
      <w:r w:rsidRPr="00131A02">
        <w:rPr>
          <w:rFonts w:ascii="Calibri" w:hAnsi="Calibri" w:cs="Calibri"/>
          <w:sz w:val="24"/>
          <w:szCs w:val="24"/>
        </w:rPr>
        <w:t xml:space="preserve"> </w:t>
      </w:r>
      <w:r w:rsidR="006E4707" w:rsidRPr="00131A02">
        <w:rPr>
          <w:rFonts w:ascii="Calibri" w:hAnsi="Calibri" w:cs="Calibri"/>
          <w:sz w:val="24"/>
          <w:szCs w:val="24"/>
        </w:rPr>
        <w:t xml:space="preserve">Η πρωτοβουλία αυτή </w:t>
      </w:r>
      <w:r w:rsidR="005C0F0E" w:rsidRPr="00131A02">
        <w:rPr>
          <w:rFonts w:ascii="Calibri" w:hAnsi="Calibri" w:cs="Calibri"/>
          <w:sz w:val="24"/>
          <w:szCs w:val="24"/>
        </w:rPr>
        <w:t xml:space="preserve">συμβάλλει ενεργά στους στόχους της Ευρωπαϊκής Σύστασης για έναν κοινό χώρο δεδομένων </w:t>
      </w:r>
      <w:r w:rsidRPr="00131A02">
        <w:rPr>
          <w:rFonts w:ascii="Calibri" w:hAnsi="Calibri" w:cs="Calibri"/>
          <w:sz w:val="24"/>
          <w:szCs w:val="24"/>
        </w:rPr>
        <w:t>της</w:t>
      </w:r>
      <w:r w:rsidR="005C0F0E" w:rsidRPr="00131A02">
        <w:rPr>
          <w:rFonts w:ascii="Calibri" w:hAnsi="Calibri" w:cs="Calibri"/>
          <w:sz w:val="24"/>
          <w:szCs w:val="24"/>
        </w:rPr>
        <w:t xml:space="preserve"> πολιτιστική</w:t>
      </w:r>
      <w:r w:rsidRPr="00131A02">
        <w:rPr>
          <w:rFonts w:ascii="Calibri" w:hAnsi="Calibri" w:cs="Calibri"/>
          <w:sz w:val="24"/>
          <w:szCs w:val="24"/>
        </w:rPr>
        <w:t>ς</w:t>
      </w:r>
      <w:r w:rsidR="005C0F0E" w:rsidRPr="00131A02">
        <w:rPr>
          <w:rFonts w:ascii="Calibri" w:hAnsi="Calibri" w:cs="Calibri"/>
          <w:sz w:val="24"/>
          <w:szCs w:val="24"/>
        </w:rPr>
        <w:t xml:space="preserve"> κληρονομιά</w:t>
      </w:r>
      <w:r w:rsidRPr="00131A02">
        <w:rPr>
          <w:rFonts w:ascii="Calibri" w:hAnsi="Calibri" w:cs="Calibri"/>
          <w:sz w:val="24"/>
          <w:szCs w:val="24"/>
        </w:rPr>
        <w:t>ς</w:t>
      </w:r>
      <w:r w:rsidR="005C0F0E" w:rsidRPr="00131A02">
        <w:rPr>
          <w:rFonts w:ascii="Calibri" w:hAnsi="Calibri" w:cs="Calibri"/>
          <w:sz w:val="24"/>
          <w:szCs w:val="24"/>
        </w:rPr>
        <w:t>, προωθώντας την</w:t>
      </w:r>
      <w:r w:rsidRPr="00131A02">
        <w:rPr>
          <w:rFonts w:ascii="Calibri" w:hAnsi="Calibri" w:cs="Calibri"/>
          <w:sz w:val="24"/>
          <w:szCs w:val="24"/>
        </w:rPr>
        <w:t>,</w:t>
      </w:r>
      <w:r w:rsidR="005C0F0E" w:rsidRPr="00131A02">
        <w:rPr>
          <w:rFonts w:ascii="Calibri" w:hAnsi="Calibri" w:cs="Calibri"/>
          <w:sz w:val="24"/>
          <w:szCs w:val="24"/>
        </w:rPr>
        <w:t xml:space="preserve"> υψηλής ποιότητας</w:t>
      </w:r>
      <w:r w:rsidRPr="00131A02">
        <w:rPr>
          <w:rFonts w:ascii="Calibri" w:hAnsi="Calibri" w:cs="Calibri"/>
          <w:sz w:val="24"/>
          <w:szCs w:val="24"/>
        </w:rPr>
        <w:t>,</w:t>
      </w:r>
      <w:r w:rsidR="005C0F0E" w:rsidRPr="00131A02">
        <w:rPr>
          <w:rFonts w:ascii="Calibri" w:hAnsi="Calibri" w:cs="Calibri"/>
          <w:sz w:val="24"/>
          <w:szCs w:val="24"/>
        </w:rPr>
        <w:t xml:space="preserve"> ψηφιοποίηση σε 3D </w:t>
      </w:r>
      <w:r w:rsidR="00F6336C" w:rsidRPr="00131A02">
        <w:rPr>
          <w:rFonts w:ascii="Calibri" w:hAnsi="Calibri" w:cs="Calibri"/>
          <w:sz w:val="24"/>
          <w:szCs w:val="24"/>
        </w:rPr>
        <w:t>πρότυπα</w:t>
      </w:r>
      <w:r w:rsidRPr="00131A02">
        <w:rPr>
          <w:rFonts w:ascii="Calibri" w:hAnsi="Calibri" w:cs="Calibri"/>
          <w:sz w:val="24"/>
          <w:szCs w:val="24"/>
        </w:rPr>
        <w:t>,</w:t>
      </w:r>
      <w:r w:rsidR="00F6336C" w:rsidRPr="00131A02">
        <w:rPr>
          <w:rFonts w:ascii="Calibri" w:hAnsi="Calibri" w:cs="Calibri"/>
          <w:sz w:val="24"/>
          <w:szCs w:val="24"/>
        </w:rPr>
        <w:t xml:space="preserve"> </w:t>
      </w:r>
      <w:r w:rsidR="005C0F0E" w:rsidRPr="00131A02">
        <w:rPr>
          <w:rFonts w:ascii="Calibri" w:hAnsi="Calibri" w:cs="Calibri"/>
          <w:sz w:val="24"/>
          <w:szCs w:val="24"/>
        </w:rPr>
        <w:t>με σαφή έμφαση στην επαναχρησιμοποίησ</w:t>
      </w:r>
      <w:r w:rsidRPr="00131A02">
        <w:rPr>
          <w:rFonts w:ascii="Calibri" w:hAnsi="Calibri" w:cs="Calibri"/>
          <w:sz w:val="24"/>
          <w:szCs w:val="24"/>
        </w:rPr>
        <w:t>ή τους.</w:t>
      </w:r>
      <w:r w:rsidR="005C0F0E" w:rsidRPr="00131A02">
        <w:rPr>
          <w:rFonts w:ascii="Calibri" w:hAnsi="Calibri" w:cs="Calibri"/>
          <w:sz w:val="24"/>
          <w:szCs w:val="24"/>
        </w:rPr>
        <w:t xml:space="preserve"> </w:t>
      </w:r>
      <w:r w:rsidR="006E4707" w:rsidRPr="00131A02">
        <w:rPr>
          <w:rFonts w:ascii="Calibri" w:hAnsi="Calibri" w:cs="Calibri"/>
          <w:sz w:val="24"/>
          <w:szCs w:val="24"/>
        </w:rPr>
        <w:t>Α</w:t>
      </w:r>
      <w:r w:rsidR="005C0F0E" w:rsidRPr="00131A02">
        <w:rPr>
          <w:rFonts w:ascii="Calibri" w:hAnsi="Calibri" w:cs="Calibri"/>
          <w:sz w:val="24"/>
          <w:szCs w:val="24"/>
        </w:rPr>
        <w:t>ναδεικνύει τον τρόπο με τον οποίο οι ψηφιακές τεχνολογίες μπορούν να ενισχύσουν τη διατήρηση</w:t>
      </w:r>
      <w:r w:rsidRPr="00131A02">
        <w:rPr>
          <w:rFonts w:ascii="Calibri" w:hAnsi="Calibri" w:cs="Calibri"/>
          <w:sz w:val="24"/>
          <w:szCs w:val="24"/>
        </w:rPr>
        <w:t xml:space="preserve"> της πολιτιστικής κληρονομιάς αλλά και </w:t>
      </w:r>
      <w:r w:rsidR="005C0F0E" w:rsidRPr="00131A02">
        <w:rPr>
          <w:rFonts w:ascii="Calibri" w:hAnsi="Calibri" w:cs="Calibri"/>
          <w:sz w:val="24"/>
          <w:szCs w:val="24"/>
        </w:rPr>
        <w:t>να δημιουργήσουν νέα γνώση</w:t>
      </w:r>
      <w:r w:rsidRPr="00131A02">
        <w:rPr>
          <w:rFonts w:ascii="Calibri" w:hAnsi="Calibri" w:cs="Calibri"/>
          <w:sz w:val="24"/>
          <w:szCs w:val="24"/>
        </w:rPr>
        <w:t>.</w:t>
      </w:r>
      <w:r w:rsidR="005C0F0E" w:rsidRPr="00131A02">
        <w:rPr>
          <w:rFonts w:ascii="Calibri" w:hAnsi="Calibri" w:cs="Calibri"/>
          <w:sz w:val="24"/>
          <w:szCs w:val="24"/>
        </w:rPr>
        <w:t xml:space="preserve"> </w:t>
      </w:r>
      <w:r w:rsidRPr="00131A02">
        <w:rPr>
          <w:rFonts w:ascii="Calibri" w:hAnsi="Calibri" w:cs="Calibri"/>
          <w:sz w:val="24"/>
          <w:szCs w:val="24"/>
        </w:rPr>
        <w:t>Ν</w:t>
      </w:r>
      <w:r w:rsidR="005C0F0E" w:rsidRPr="00131A02">
        <w:rPr>
          <w:rFonts w:ascii="Calibri" w:hAnsi="Calibri" w:cs="Calibri"/>
          <w:sz w:val="24"/>
          <w:szCs w:val="24"/>
        </w:rPr>
        <w:t>α ανοίξουν τον δρόμο για καινοτόμες εφαρμογές</w:t>
      </w:r>
      <w:r w:rsidRPr="00131A02">
        <w:rPr>
          <w:rFonts w:ascii="Calibri" w:hAnsi="Calibri" w:cs="Calibri"/>
          <w:sz w:val="24"/>
          <w:szCs w:val="24"/>
        </w:rPr>
        <w:t>,</w:t>
      </w:r>
      <w:r w:rsidR="005C0F0E" w:rsidRPr="00131A02">
        <w:rPr>
          <w:rFonts w:ascii="Calibri" w:hAnsi="Calibri" w:cs="Calibri"/>
          <w:sz w:val="24"/>
          <w:szCs w:val="24"/>
        </w:rPr>
        <w:t xml:space="preserve"> σε όλους τους τομείς</w:t>
      </w:r>
      <w:r w:rsidRPr="00131A02">
        <w:rPr>
          <w:rFonts w:ascii="Calibri" w:hAnsi="Calibri" w:cs="Calibri"/>
          <w:sz w:val="24"/>
          <w:szCs w:val="24"/>
        </w:rPr>
        <w:t>».</w:t>
      </w:r>
    </w:p>
    <w:p w14:paraId="099DDD2F" w14:textId="18B2CEF4" w:rsidR="005C0F0E" w:rsidRPr="00131A02" w:rsidRDefault="0045325E" w:rsidP="009A098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31A02">
        <w:rPr>
          <w:rFonts w:ascii="Calibri" w:hAnsi="Calibri" w:cs="Calibri"/>
          <w:sz w:val="24"/>
          <w:szCs w:val="24"/>
        </w:rPr>
        <w:t xml:space="preserve">Ιδιαίτερη αναφορά έκανε και στον ρόλο της τρισδιάστατης αποτύπωσης στην έρευνα και την εκπαίδευση, τονίζοντας ότι: «Το τρισδιάστατο μοντέλο που παρουσιάζουμε </w:t>
      </w:r>
      <w:r w:rsidRPr="00131A02">
        <w:rPr>
          <w:rFonts w:ascii="Calibri" w:hAnsi="Calibri" w:cs="Calibri"/>
          <w:sz w:val="24"/>
          <w:szCs w:val="24"/>
        </w:rPr>
        <w:lastRenderedPageBreak/>
        <w:t>σήμερα, το οποίο αναπτύχθηκε στο πλαίσιο του ερευνητικού προγράμματος “</w:t>
      </w:r>
      <w:proofErr w:type="spellStart"/>
      <w:r w:rsidRPr="00131A02">
        <w:rPr>
          <w:rFonts w:ascii="Calibri" w:hAnsi="Calibri" w:cs="Calibri"/>
          <w:sz w:val="24"/>
          <w:szCs w:val="24"/>
        </w:rPr>
        <w:t>Archaeorama</w:t>
      </w:r>
      <w:proofErr w:type="spellEnd"/>
      <w:r w:rsidRPr="00131A02">
        <w:rPr>
          <w:rFonts w:ascii="Calibri" w:hAnsi="Calibri" w:cs="Calibri"/>
          <w:sz w:val="24"/>
          <w:szCs w:val="24"/>
        </w:rPr>
        <w:t>”, αποτελεί μια ολοκληρωμένη ψηφιακή αναπαράσταση βασικών τομέων της Δήλου. Είναι σχεδιασμένη όχι μόνο για τη διατήρηση της πολιτιστικής κληρονομιάς , αλλά και για την αξιοποίησή της  στην έρευνα, την εκπαίδευση, την εικονική πρόσβαση και τη συμμετοχή του κοινού».</w:t>
      </w:r>
    </w:p>
    <w:p w14:paraId="24CAA3EB" w14:textId="6FEEC6EB" w:rsidR="00CE40CD" w:rsidRPr="00131A02" w:rsidRDefault="006E4707" w:rsidP="009A098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31A02">
        <w:rPr>
          <w:rFonts w:ascii="Calibri" w:hAnsi="Calibri" w:cs="Calibri"/>
          <w:sz w:val="24"/>
          <w:szCs w:val="24"/>
        </w:rPr>
        <w:t>Η</w:t>
      </w:r>
      <w:r w:rsidR="005C0F0E" w:rsidRPr="00131A02">
        <w:rPr>
          <w:rFonts w:ascii="Calibri" w:hAnsi="Calibri" w:cs="Calibri"/>
          <w:sz w:val="24"/>
          <w:szCs w:val="24"/>
        </w:rPr>
        <w:t xml:space="preserve"> Υπουργός παρουσίασε το τρισδιάστατο μοντέλο του αρχαιολογικού χώρου της Δήλου,</w:t>
      </w:r>
      <w:r w:rsidR="00A51935" w:rsidRPr="00A51935">
        <w:rPr>
          <w:rFonts w:ascii="Calibri" w:hAnsi="Calibri" w:cs="Calibri"/>
          <w:sz w:val="24"/>
          <w:szCs w:val="24"/>
        </w:rPr>
        <w:t xml:space="preserve"> </w:t>
      </w:r>
      <w:r w:rsidR="005C0F0E" w:rsidRPr="00131A02">
        <w:rPr>
          <w:rFonts w:ascii="Calibri" w:hAnsi="Calibri" w:cs="Calibri"/>
          <w:sz w:val="24"/>
          <w:szCs w:val="24"/>
        </w:rPr>
        <w:t xml:space="preserve"> και ειδικότερα του ιερού του Απόλλωνα και της συνοικίας της Ιερής Λίμνης</w:t>
      </w:r>
      <w:r w:rsidR="0045325E" w:rsidRPr="00131A02">
        <w:rPr>
          <w:rFonts w:ascii="Calibri" w:hAnsi="Calibri" w:cs="Calibri"/>
          <w:sz w:val="24"/>
          <w:szCs w:val="24"/>
        </w:rPr>
        <w:t xml:space="preserve">. </w:t>
      </w:r>
      <w:r w:rsidR="005C0F0E" w:rsidRPr="00131A02">
        <w:rPr>
          <w:rFonts w:ascii="Calibri" w:hAnsi="Calibri" w:cs="Calibri"/>
          <w:sz w:val="24"/>
          <w:szCs w:val="24"/>
        </w:rPr>
        <w:t xml:space="preserve"> </w:t>
      </w:r>
      <w:r w:rsidR="0045325E" w:rsidRPr="00131A02">
        <w:rPr>
          <w:rFonts w:ascii="Calibri" w:hAnsi="Calibri" w:cs="Calibri"/>
          <w:sz w:val="24"/>
          <w:szCs w:val="24"/>
        </w:rPr>
        <w:t>Η</w:t>
      </w:r>
      <w:r w:rsidR="005C0F0E" w:rsidRPr="00131A02">
        <w:rPr>
          <w:rFonts w:ascii="Calibri" w:hAnsi="Calibri" w:cs="Calibri"/>
          <w:sz w:val="24"/>
          <w:szCs w:val="24"/>
        </w:rPr>
        <w:t xml:space="preserve"> Ελλάδα υπέβαλε</w:t>
      </w:r>
      <w:r w:rsidR="0045325E" w:rsidRPr="00131A02">
        <w:rPr>
          <w:rFonts w:ascii="Calibri" w:hAnsi="Calibri" w:cs="Calibri"/>
          <w:sz w:val="24"/>
          <w:szCs w:val="24"/>
        </w:rPr>
        <w:t xml:space="preserve"> το τρισδιάστατο μοντέλο της Δήλου,</w:t>
      </w:r>
      <w:r w:rsidR="005C0F0E" w:rsidRPr="00131A02">
        <w:rPr>
          <w:rFonts w:ascii="Calibri" w:hAnsi="Calibri" w:cs="Calibri"/>
          <w:sz w:val="24"/>
          <w:szCs w:val="24"/>
        </w:rPr>
        <w:t xml:space="preserve"> στο πλαίσιο της ευρωπαϊκής εκστρατείας για την ψηφιακή ανάδειξη της πολιτιστικής κληρονομιάς της Ευρώπης.</w:t>
      </w:r>
      <w:r w:rsidRPr="00131A02">
        <w:rPr>
          <w:rFonts w:ascii="Calibri" w:hAnsi="Calibri" w:cs="Calibri"/>
          <w:sz w:val="24"/>
          <w:szCs w:val="24"/>
        </w:rPr>
        <w:t xml:space="preserve"> </w:t>
      </w:r>
      <w:r w:rsidR="005C0F0E" w:rsidRPr="00131A02">
        <w:rPr>
          <w:rFonts w:ascii="Calibri" w:hAnsi="Calibri" w:cs="Calibri"/>
          <w:sz w:val="24"/>
          <w:szCs w:val="24"/>
        </w:rPr>
        <w:t xml:space="preserve">Αναφερόμενη στη σημασία της Δήλου και της ψηφιακής </w:t>
      </w:r>
      <w:r w:rsidR="0045325E" w:rsidRPr="00131A02">
        <w:rPr>
          <w:rFonts w:ascii="Calibri" w:hAnsi="Calibri" w:cs="Calibri"/>
          <w:sz w:val="24"/>
          <w:szCs w:val="24"/>
        </w:rPr>
        <w:t xml:space="preserve">της </w:t>
      </w:r>
      <w:r w:rsidR="005C0F0E" w:rsidRPr="00131A02">
        <w:rPr>
          <w:rFonts w:ascii="Calibri" w:hAnsi="Calibri" w:cs="Calibri"/>
          <w:sz w:val="24"/>
          <w:szCs w:val="24"/>
        </w:rPr>
        <w:t xml:space="preserve">τεκμηρίωσης, </w:t>
      </w:r>
      <w:r w:rsidR="0045325E" w:rsidRPr="00131A02">
        <w:rPr>
          <w:rFonts w:ascii="Calibri" w:hAnsi="Calibri" w:cs="Calibri"/>
          <w:sz w:val="24"/>
          <w:szCs w:val="24"/>
        </w:rPr>
        <w:t>η Υπουργός Πολιτισμού, σημείωσε</w:t>
      </w:r>
      <w:r w:rsidR="005C0F0E" w:rsidRPr="00131A02">
        <w:rPr>
          <w:rFonts w:ascii="Calibri" w:hAnsi="Calibri" w:cs="Calibri"/>
          <w:sz w:val="24"/>
          <w:szCs w:val="24"/>
        </w:rPr>
        <w:t>:</w:t>
      </w:r>
      <w:r w:rsidR="00CE40CD" w:rsidRPr="00131A02">
        <w:rPr>
          <w:rFonts w:ascii="Calibri" w:hAnsi="Calibri" w:cs="Calibri"/>
          <w:sz w:val="24"/>
          <w:szCs w:val="24"/>
        </w:rPr>
        <w:t xml:space="preserve"> </w:t>
      </w:r>
      <w:r w:rsidR="005C0F0E" w:rsidRPr="00131A02">
        <w:rPr>
          <w:rFonts w:ascii="Calibri" w:hAnsi="Calibri" w:cs="Calibri"/>
          <w:sz w:val="24"/>
          <w:szCs w:val="24"/>
        </w:rPr>
        <w:t>«Η Δήλος είναι ένας χώρος εξαιρετικής πολιτιστικής αξίας, όχι μόνο για την Ελλάδα αλλά και για την Ευρώπη</w:t>
      </w:r>
      <w:r w:rsidR="0045325E" w:rsidRPr="00131A02">
        <w:rPr>
          <w:rFonts w:ascii="Calibri" w:hAnsi="Calibri" w:cs="Calibri"/>
          <w:sz w:val="24"/>
          <w:szCs w:val="24"/>
        </w:rPr>
        <w:t>,</w:t>
      </w:r>
      <w:r w:rsidR="005C0F0E" w:rsidRPr="00131A02">
        <w:rPr>
          <w:rFonts w:ascii="Calibri" w:hAnsi="Calibri" w:cs="Calibri"/>
          <w:sz w:val="24"/>
          <w:szCs w:val="24"/>
        </w:rPr>
        <w:t xml:space="preserve"> στο σύνολό της. Ως μυθολογικός τόπος γέννησης του Απόλλωνα και </w:t>
      </w:r>
      <w:r w:rsidR="00607888" w:rsidRPr="00131A02">
        <w:rPr>
          <w:rFonts w:ascii="Calibri" w:hAnsi="Calibri" w:cs="Calibri"/>
          <w:sz w:val="24"/>
          <w:szCs w:val="24"/>
        </w:rPr>
        <w:t xml:space="preserve">της Αρτέμιδος </w:t>
      </w:r>
      <w:r w:rsidR="005C0F0E" w:rsidRPr="00131A02">
        <w:rPr>
          <w:rFonts w:ascii="Calibri" w:hAnsi="Calibri" w:cs="Calibri"/>
          <w:sz w:val="24"/>
          <w:szCs w:val="24"/>
        </w:rPr>
        <w:t>και σημαντικό θρησκευτικό και εμπορικό κέντρο της αρχαίας Μεσογείου, ενσαρκώνει την αλληλένδετη ιστορία της κοινής μας κληρονομιάς».</w:t>
      </w:r>
      <w:r w:rsidR="00F6336C" w:rsidRPr="00131A02">
        <w:rPr>
          <w:rFonts w:ascii="Calibri" w:hAnsi="Calibri" w:cs="Calibri"/>
          <w:sz w:val="24"/>
          <w:szCs w:val="24"/>
        </w:rPr>
        <w:t xml:space="preserve"> </w:t>
      </w:r>
      <w:r w:rsidR="005C0F0E" w:rsidRPr="00131A02">
        <w:rPr>
          <w:rFonts w:ascii="Calibri" w:hAnsi="Calibri" w:cs="Calibri"/>
          <w:sz w:val="24"/>
          <w:szCs w:val="24"/>
        </w:rPr>
        <w:t>Παράλληλα, επισήμανε τις σύγχρονες προκλήσεις που αντιμετωπίζουν τα μνημεία του νησιού</w:t>
      </w:r>
      <w:r w:rsidR="0045325E" w:rsidRPr="00131A02">
        <w:rPr>
          <w:rFonts w:ascii="Calibri" w:hAnsi="Calibri" w:cs="Calibri"/>
          <w:sz w:val="24"/>
          <w:szCs w:val="24"/>
        </w:rPr>
        <w:t>,</w:t>
      </w:r>
      <w:r w:rsidR="00CE40CD" w:rsidRPr="00131A02">
        <w:rPr>
          <w:rFonts w:ascii="Calibri" w:hAnsi="Calibri" w:cs="Calibri"/>
          <w:sz w:val="24"/>
          <w:szCs w:val="24"/>
        </w:rPr>
        <w:t xml:space="preserve"> εξαιτίας της κλιματικής αλλαγής,</w:t>
      </w:r>
      <w:r w:rsidR="00607888" w:rsidRPr="00131A02">
        <w:rPr>
          <w:rFonts w:ascii="Calibri" w:hAnsi="Calibri" w:cs="Calibri"/>
          <w:sz w:val="24"/>
          <w:szCs w:val="24"/>
        </w:rPr>
        <w:t xml:space="preserve"> </w:t>
      </w:r>
      <w:r w:rsidR="00CE40CD" w:rsidRPr="00131A02">
        <w:rPr>
          <w:rFonts w:ascii="Calibri" w:hAnsi="Calibri" w:cs="Calibri"/>
          <w:sz w:val="24"/>
          <w:szCs w:val="24"/>
        </w:rPr>
        <w:t xml:space="preserve">γεγονός που καθιστά την προηγμένη ψηφιακή τεκμηρίωση </w:t>
      </w:r>
      <w:r w:rsidR="0045325E" w:rsidRPr="00131A02">
        <w:rPr>
          <w:rFonts w:ascii="Calibri" w:hAnsi="Calibri" w:cs="Calibri"/>
          <w:sz w:val="24"/>
          <w:szCs w:val="24"/>
        </w:rPr>
        <w:t>καθολικά</w:t>
      </w:r>
      <w:r w:rsidR="006A780A" w:rsidRPr="00131A02">
        <w:rPr>
          <w:rFonts w:ascii="Calibri" w:hAnsi="Calibri" w:cs="Calibri"/>
          <w:sz w:val="24"/>
          <w:szCs w:val="24"/>
        </w:rPr>
        <w:t xml:space="preserve"> σημαντική</w:t>
      </w:r>
      <w:r w:rsidR="00CE40CD" w:rsidRPr="00131A02">
        <w:rPr>
          <w:rFonts w:ascii="Calibri" w:hAnsi="Calibri" w:cs="Calibri"/>
          <w:sz w:val="24"/>
          <w:szCs w:val="24"/>
        </w:rPr>
        <w:t>.</w:t>
      </w:r>
    </w:p>
    <w:p w14:paraId="2A16E1F2" w14:textId="36521324" w:rsidR="004F4667" w:rsidRDefault="00CE40CD" w:rsidP="009A098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31A02">
        <w:rPr>
          <w:rFonts w:ascii="Calibri" w:hAnsi="Calibri" w:cs="Calibri"/>
          <w:sz w:val="24"/>
          <w:szCs w:val="24"/>
        </w:rPr>
        <w:t xml:space="preserve">Κλείνοντας την ομιλία της, η </w:t>
      </w:r>
      <w:r w:rsidR="00F6336C" w:rsidRPr="00131A02">
        <w:rPr>
          <w:rFonts w:ascii="Calibri" w:hAnsi="Calibri" w:cs="Calibri"/>
          <w:sz w:val="24"/>
          <w:szCs w:val="24"/>
        </w:rPr>
        <w:t>Λίνα Μενδώνη</w:t>
      </w:r>
      <w:r w:rsidRPr="00131A02">
        <w:rPr>
          <w:rFonts w:ascii="Calibri" w:hAnsi="Calibri" w:cs="Calibri"/>
          <w:sz w:val="24"/>
          <w:szCs w:val="24"/>
        </w:rPr>
        <w:t xml:space="preserve"> υπογράμμισε το στρατηγικό χαρακτήρα της ευρωπαϊκής συνεργασίας στον τομέα της ψηφιοποίησης, επισημαίνοντας ότι, με την ολοκλήρωση </w:t>
      </w:r>
      <w:r w:rsidR="0045325E" w:rsidRPr="00131A02">
        <w:rPr>
          <w:rFonts w:ascii="Calibri" w:hAnsi="Calibri" w:cs="Calibri"/>
          <w:sz w:val="24"/>
          <w:szCs w:val="24"/>
        </w:rPr>
        <w:t xml:space="preserve">αυτής </w:t>
      </w:r>
      <w:r w:rsidRPr="00131A02">
        <w:rPr>
          <w:rFonts w:ascii="Calibri" w:hAnsi="Calibri" w:cs="Calibri"/>
          <w:sz w:val="24"/>
          <w:szCs w:val="24"/>
        </w:rPr>
        <w:t xml:space="preserve">της επιτυχημένης εκστρατείας, </w:t>
      </w:r>
      <w:r w:rsidR="0045325E" w:rsidRPr="00131A02">
        <w:rPr>
          <w:rFonts w:ascii="Calibri" w:hAnsi="Calibri" w:cs="Calibri"/>
          <w:sz w:val="24"/>
          <w:szCs w:val="24"/>
        </w:rPr>
        <w:t>«</w:t>
      </w:r>
      <w:r w:rsidRPr="00131A02">
        <w:rPr>
          <w:rFonts w:ascii="Calibri" w:hAnsi="Calibri" w:cs="Calibri"/>
          <w:sz w:val="24"/>
          <w:szCs w:val="24"/>
        </w:rPr>
        <w:t xml:space="preserve">επιβεβαιώνεται η κοινή δέσμευση </w:t>
      </w:r>
      <w:r w:rsidR="0045325E" w:rsidRPr="00131A02">
        <w:rPr>
          <w:rFonts w:ascii="Calibri" w:hAnsi="Calibri" w:cs="Calibri"/>
          <w:sz w:val="24"/>
          <w:szCs w:val="24"/>
        </w:rPr>
        <w:t xml:space="preserve">μας </w:t>
      </w:r>
      <w:r w:rsidRPr="00131A02">
        <w:rPr>
          <w:rFonts w:ascii="Calibri" w:hAnsi="Calibri" w:cs="Calibri"/>
          <w:sz w:val="24"/>
          <w:szCs w:val="24"/>
        </w:rPr>
        <w:t>για την προώθηση της τρισδιάστατης ψηφιοποίησης</w:t>
      </w:r>
      <w:r w:rsidR="0045325E" w:rsidRPr="00131A02">
        <w:rPr>
          <w:rFonts w:ascii="Calibri" w:hAnsi="Calibri" w:cs="Calibri"/>
          <w:sz w:val="24"/>
          <w:szCs w:val="24"/>
        </w:rPr>
        <w:t xml:space="preserve"> ,</w:t>
      </w:r>
      <w:r w:rsidRPr="00131A02">
        <w:rPr>
          <w:rFonts w:ascii="Calibri" w:hAnsi="Calibri" w:cs="Calibri"/>
          <w:sz w:val="24"/>
          <w:szCs w:val="24"/>
        </w:rPr>
        <w:t xml:space="preserve"> στην Ευρώπη. </w:t>
      </w:r>
      <w:r w:rsidR="0045325E" w:rsidRPr="00131A02">
        <w:rPr>
          <w:rFonts w:ascii="Calibri" w:hAnsi="Calibri" w:cs="Calibri"/>
          <w:sz w:val="24"/>
          <w:szCs w:val="24"/>
        </w:rPr>
        <w:t>Η</w:t>
      </w:r>
      <w:r w:rsidRPr="00131A02">
        <w:rPr>
          <w:rFonts w:ascii="Calibri" w:hAnsi="Calibri" w:cs="Calibri"/>
          <w:sz w:val="24"/>
          <w:szCs w:val="24"/>
        </w:rPr>
        <w:t xml:space="preserve"> ψηφιοποίηση δεν αποτελεί μόνο εργαλείο διατήρησης της πολιτιστικής κληρονομιάς, αλλά και κινητήρια δύναμη καινοτομίας, προσβασιμότητας και παραγωγής γνώσης</w:t>
      </w:r>
      <w:r w:rsidR="0045325E" w:rsidRPr="00131A02">
        <w:rPr>
          <w:rFonts w:ascii="Calibri" w:hAnsi="Calibri" w:cs="Calibri"/>
          <w:sz w:val="24"/>
          <w:szCs w:val="24"/>
        </w:rPr>
        <w:t>.</w:t>
      </w:r>
      <w:r w:rsidRPr="00131A02">
        <w:rPr>
          <w:rFonts w:ascii="Calibri" w:hAnsi="Calibri" w:cs="Calibri"/>
          <w:sz w:val="24"/>
          <w:szCs w:val="24"/>
        </w:rPr>
        <w:t xml:space="preserve"> </w:t>
      </w:r>
      <w:r w:rsidR="0045325E" w:rsidRPr="00131A02">
        <w:rPr>
          <w:rFonts w:ascii="Calibri" w:hAnsi="Calibri" w:cs="Calibri"/>
          <w:sz w:val="24"/>
          <w:szCs w:val="24"/>
        </w:rPr>
        <w:t>Η</w:t>
      </w:r>
      <w:r w:rsidRPr="00131A02">
        <w:rPr>
          <w:rFonts w:ascii="Calibri" w:hAnsi="Calibri" w:cs="Calibri"/>
          <w:sz w:val="24"/>
          <w:szCs w:val="24"/>
        </w:rPr>
        <w:t xml:space="preserve"> Ελλάδα παραμένει </w:t>
      </w:r>
      <w:r w:rsidR="00F6336C" w:rsidRPr="00131A02">
        <w:rPr>
          <w:rFonts w:ascii="Calibri" w:hAnsi="Calibri" w:cs="Calibri"/>
          <w:sz w:val="24"/>
          <w:szCs w:val="24"/>
        </w:rPr>
        <w:t>απολύτως</w:t>
      </w:r>
      <w:r w:rsidRPr="00131A02">
        <w:rPr>
          <w:rFonts w:ascii="Calibri" w:hAnsi="Calibri" w:cs="Calibri"/>
          <w:sz w:val="24"/>
          <w:szCs w:val="24"/>
        </w:rPr>
        <w:t xml:space="preserve"> προσηλωμένη στη συγκεκριμένη ευρωπαϊκή προσπάθεια, συμβάλλοντας ενεργά </w:t>
      </w:r>
      <w:r w:rsidR="0045325E" w:rsidRPr="00131A02">
        <w:rPr>
          <w:rFonts w:ascii="Calibri" w:hAnsi="Calibri" w:cs="Calibri"/>
          <w:sz w:val="24"/>
          <w:szCs w:val="24"/>
        </w:rPr>
        <w:t xml:space="preserve">και καθοριστικά </w:t>
      </w:r>
      <w:r w:rsidRPr="00131A02">
        <w:rPr>
          <w:rFonts w:ascii="Calibri" w:hAnsi="Calibri" w:cs="Calibri"/>
          <w:sz w:val="24"/>
          <w:szCs w:val="24"/>
        </w:rPr>
        <w:t>στην προστασία, την τεκμηρίωση και την ανάδειξη της πολιτιστικής κληρονομιάς</w:t>
      </w:r>
      <w:r w:rsidR="0045325E" w:rsidRPr="00131A02">
        <w:rPr>
          <w:rFonts w:ascii="Calibri" w:hAnsi="Calibri" w:cs="Calibri"/>
          <w:sz w:val="24"/>
          <w:szCs w:val="24"/>
        </w:rPr>
        <w:t>,</w:t>
      </w:r>
      <w:r w:rsidRPr="00131A02">
        <w:rPr>
          <w:rFonts w:ascii="Calibri" w:hAnsi="Calibri" w:cs="Calibri"/>
          <w:sz w:val="24"/>
          <w:szCs w:val="24"/>
        </w:rPr>
        <w:t xml:space="preserve"> προς όφελος των επόμενων γενεών</w:t>
      </w:r>
      <w:r w:rsidR="0045325E" w:rsidRPr="00131A02">
        <w:rPr>
          <w:rFonts w:ascii="Calibri" w:hAnsi="Calibri" w:cs="Calibri"/>
          <w:sz w:val="24"/>
          <w:szCs w:val="24"/>
        </w:rPr>
        <w:t xml:space="preserve">». </w:t>
      </w:r>
    </w:p>
    <w:bookmarkEnd w:id="1"/>
    <w:p w14:paraId="05B529F8" w14:textId="6F207C23" w:rsidR="00A51935" w:rsidRDefault="009A0983" w:rsidP="002F7074">
      <w:pPr>
        <w:jc w:val="both"/>
        <w:rPr>
          <w:rFonts w:ascii="Calibri" w:hAnsi="Calibri" w:cs="Calibri"/>
          <w:sz w:val="24"/>
          <w:szCs w:val="24"/>
        </w:rPr>
      </w:pPr>
      <w:r>
        <w:fldChar w:fldCharType="begin"/>
      </w:r>
      <w:r>
        <w:instrText xml:space="preserve"> HYPERLINK "https://metis-preview-portal.eanadev.org/en/item/1525/21_15123_d00lUhrFZ" </w:instrText>
      </w:r>
      <w:r>
        <w:fldChar w:fldCharType="separate"/>
      </w:r>
      <w:r w:rsidR="00A51935" w:rsidRPr="00E00C13">
        <w:rPr>
          <w:rStyle w:val="-"/>
          <w:rFonts w:ascii="Calibri" w:hAnsi="Calibri" w:cs="Calibri"/>
          <w:sz w:val="24"/>
          <w:szCs w:val="24"/>
        </w:rPr>
        <w:t>https://metis-preview-portal.eanadev.org/en/item/1525/21_15123_d00lUhrFZ</w:t>
      </w:r>
      <w:r>
        <w:rPr>
          <w:rStyle w:val="-"/>
          <w:rFonts w:ascii="Calibri" w:hAnsi="Calibri" w:cs="Calibri"/>
          <w:sz w:val="24"/>
          <w:szCs w:val="24"/>
        </w:rPr>
        <w:fldChar w:fldCharType="end"/>
      </w:r>
      <w:r w:rsidR="00A51935" w:rsidRPr="00A51935">
        <w:rPr>
          <w:rFonts w:ascii="Calibri" w:hAnsi="Calibri" w:cs="Calibri"/>
          <w:sz w:val="24"/>
          <w:szCs w:val="24"/>
        </w:rPr>
        <w:t>)</w:t>
      </w:r>
    </w:p>
    <w:p w14:paraId="424B161D" w14:textId="77777777" w:rsidR="00A51935" w:rsidRPr="00A51935" w:rsidRDefault="009A0983" w:rsidP="00A51935">
      <w:hyperlink r:id="rId5" w:history="1">
        <w:r w:rsidR="00A51935">
          <w:rPr>
            <w:rStyle w:val="-"/>
            <w:lang w:val="en-US"/>
          </w:rPr>
          <w:t>https</w:t>
        </w:r>
        <w:r w:rsidR="00A51935" w:rsidRPr="00A51935">
          <w:rPr>
            <w:rStyle w:val="-"/>
          </w:rPr>
          <w:t>://</w:t>
        </w:r>
        <w:r w:rsidR="00A51935">
          <w:rPr>
            <w:rStyle w:val="-"/>
            <w:lang w:val="en-US"/>
          </w:rPr>
          <w:t>cyclades</w:t>
        </w:r>
        <w:r w:rsidR="00A51935" w:rsidRPr="00A51935">
          <w:rPr>
            <w:rStyle w:val="-"/>
          </w:rPr>
          <w:t>.</w:t>
        </w:r>
        <w:r w:rsidR="00A51935">
          <w:rPr>
            <w:rStyle w:val="-"/>
            <w:lang w:val="en-US"/>
          </w:rPr>
          <w:t>culture</w:t>
        </w:r>
        <w:r w:rsidR="00A51935" w:rsidRPr="00A51935">
          <w:rPr>
            <w:rStyle w:val="-"/>
          </w:rPr>
          <w:t>.</w:t>
        </w:r>
        <w:r w:rsidR="00A51935">
          <w:rPr>
            <w:rStyle w:val="-"/>
            <w:lang w:val="en-US"/>
          </w:rPr>
          <w:t>gov</w:t>
        </w:r>
        <w:r w:rsidR="00A51935" w:rsidRPr="00A51935">
          <w:rPr>
            <w:rStyle w:val="-"/>
          </w:rPr>
          <w:t>.</w:t>
        </w:r>
        <w:r w:rsidR="00A51935">
          <w:rPr>
            <w:rStyle w:val="-"/>
            <w:lang w:val="en-US"/>
          </w:rPr>
          <w:t>gr</w:t>
        </w:r>
        <w:r w:rsidR="00A51935" w:rsidRPr="00A51935">
          <w:rPr>
            <w:rStyle w:val="-"/>
          </w:rPr>
          <w:t>/3</w:t>
        </w:r>
        <w:r w:rsidR="00A51935">
          <w:rPr>
            <w:rStyle w:val="-"/>
            <w:lang w:val="en-US"/>
          </w:rPr>
          <w:t>d</w:t>
        </w:r>
        <w:r w:rsidR="00A51935" w:rsidRPr="00A51935">
          <w:rPr>
            <w:rStyle w:val="-"/>
          </w:rPr>
          <w:t>-</w:t>
        </w:r>
        <w:r w:rsidR="00A51935">
          <w:rPr>
            <w:rStyle w:val="-"/>
            <w:lang w:val="en-US"/>
          </w:rPr>
          <w:t>delos</w:t>
        </w:r>
        <w:r w:rsidR="00A51935" w:rsidRPr="00A51935">
          <w:rPr>
            <w:rStyle w:val="-"/>
          </w:rPr>
          <w:t>_</w:t>
        </w:r>
        <w:r w:rsidR="00A51935">
          <w:rPr>
            <w:rStyle w:val="-"/>
            <w:lang w:val="en-US"/>
          </w:rPr>
          <w:t>twin</w:t>
        </w:r>
        <w:r w:rsidR="00A51935" w:rsidRPr="00A51935">
          <w:rPr>
            <w:rStyle w:val="-"/>
          </w:rPr>
          <w:t>-</w:t>
        </w:r>
        <w:r w:rsidR="00A51935">
          <w:rPr>
            <w:rStyle w:val="-"/>
            <w:lang w:val="en-US"/>
          </w:rPr>
          <w:t>it</w:t>
        </w:r>
        <w:r w:rsidR="00A51935" w:rsidRPr="00A51935">
          <w:rPr>
            <w:rStyle w:val="-"/>
          </w:rPr>
          <w:t>-</w:t>
        </w:r>
        <w:r w:rsidR="00A51935">
          <w:rPr>
            <w:rStyle w:val="-"/>
            <w:lang w:val="en-US"/>
          </w:rPr>
          <w:t>ii</w:t>
        </w:r>
        <w:r w:rsidR="00A51935" w:rsidRPr="00A51935">
          <w:rPr>
            <w:rStyle w:val="-"/>
          </w:rPr>
          <w:t>/</w:t>
        </w:r>
      </w:hyperlink>
    </w:p>
    <w:p w14:paraId="559C3937" w14:textId="77777777" w:rsidR="00A51935" w:rsidRPr="00A51935" w:rsidRDefault="009A0983" w:rsidP="00A51935">
      <w:hyperlink r:id="rId6" w:history="1">
        <w:r w:rsidR="00A51935">
          <w:rPr>
            <w:rStyle w:val="-"/>
            <w:lang w:val="en-US"/>
          </w:rPr>
          <w:t>http</w:t>
        </w:r>
        <w:r w:rsidR="00A51935" w:rsidRPr="00A51935">
          <w:rPr>
            <w:rStyle w:val="-"/>
          </w:rPr>
          <w:t>://</w:t>
        </w:r>
        <w:r w:rsidR="00A51935">
          <w:rPr>
            <w:rStyle w:val="-"/>
            <w:lang w:val="en-US"/>
          </w:rPr>
          <w:t>potree</w:t>
        </w:r>
        <w:r w:rsidR="00A51935" w:rsidRPr="00A51935">
          <w:rPr>
            <w:rStyle w:val="-"/>
          </w:rPr>
          <w:t>.</w:t>
        </w:r>
        <w:r w:rsidR="00A51935">
          <w:rPr>
            <w:rStyle w:val="-"/>
            <w:lang w:val="en-US"/>
          </w:rPr>
          <w:t>culture</w:t>
        </w:r>
        <w:r w:rsidR="00A51935" w:rsidRPr="00A51935">
          <w:rPr>
            <w:rStyle w:val="-"/>
          </w:rPr>
          <w:t>.</w:t>
        </w:r>
        <w:r w:rsidR="00A51935">
          <w:rPr>
            <w:rStyle w:val="-"/>
            <w:lang w:val="en-US"/>
          </w:rPr>
          <w:t>gr</w:t>
        </w:r>
        <w:r w:rsidR="00A51935" w:rsidRPr="00A51935">
          <w:rPr>
            <w:rStyle w:val="-"/>
          </w:rPr>
          <w:t>/</w:t>
        </w:r>
        <w:r w:rsidR="00A51935">
          <w:rPr>
            <w:rStyle w:val="-"/>
            <w:lang w:val="en-US"/>
          </w:rPr>
          <w:t>delos</w:t>
        </w:r>
        <w:r w:rsidR="00A51935" w:rsidRPr="00A51935">
          <w:rPr>
            <w:rStyle w:val="-"/>
          </w:rPr>
          <w:t>/</w:t>
        </w:r>
      </w:hyperlink>
    </w:p>
    <w:p w14:paraId="4C473E7B" w14:textId="77777777" w:rsidR="00A51935" w:rsidRPr="00131A02" w:rsidRDefault="00A51935" w:rsidP="002F7074">
      <w:pPr>
        <w:jc w:val="both"/>
        <w:rPr>
          <w:rFonts w:ascii="Calibri" w:hAnsi="Calibri" w:cs="Calibri"/>
          <w:sz w:val="24"/>
          <w:szCs w:val="24"/>
        </w:rPr>
      </w:pPr>
    </w:p>
    <w:sectPr w:rsidR="00A51935" w:rsidRPr="00131A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0E"/>
    <w:rsid w:val="000150E5"/>
    <w:rsid w:val="00090732"/>
    <w:rsid w:val="00131A02"/>
    <w:rsid w:val="001C218F"/>
    <w:rsid w:val="002F7074"/>
    <w:rsid w:val="003C2CB6"/>
    <w:rsid w:val="0045325E"/>
    <w:rsid w:val="004F4667"/>
    <w:rsid w:val="005C0F0E"/>
    <w:rsid w:val="00607888"/>
    <w:rsid w:val="006649E2"/>
    <w:rsid w:val="006A1116"/>
    <w:rsid w:val="006A780A"/>
    <w:rsid w:val="006E4707"/>
    <w:rsid w:val="00923472"/>
    <w:rsid w:val="009A0983"/>
    <w:rsid w:val="00A51935"/>
    <w:rsid w:val="00B00FF9"/>
    <w:rsid w:val="00B1387B"/>
    <w:rsid w:val="00B249C6"/>
    <w:rsid w:val="00B90DDD"/>
    <w:rsid w:val="00C31396"/>
    <w:rsid w:val="00CE40CD"/>
    <w:rsid w:val="00F6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A9AE"/>
  <w15:chartTrackingRefBased/>
  <w15:docId w15:val="{5EDB8A56-A3DB-4952-9D06-AA23B756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C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C0F0E"/>
    <w:rPr>
      <w:b/>
      <w:bCs/>
    </w:rPr>
  </w:style>
  <w:style w:type="character" w:customStyle="1" w:styleId="whitespace-normal">
    <w:name w:val="whitespace-normal"/>
    <w:basedOn w:val="a0"/>
    <w:rsid w:val="005C0F0E"/>
  </w:style>
  <w:style w:type="paragraph" w:styleId="a4">
    <w:name w:val="Body Text Indent"/>
    <w:basedOn w:val="a"/>
    <w:link w:val="Char"/>
    <w:uiPriority w:val="59"/>
    <w:rsid w:val="00607888"/>
    <w:pPr>
      <w:spacing w:after="200" w:line="276" w:lineRule="auto"/>
      <w:ind w:left="4320" w:firstLine="720"/>
    </w:pPr>
    <w:rPr>
      <w:rFonts w:ascii="Calibri" w:eastAsia="Calibri" w:hAnsi="Calibri" w:cs="Times New Roman"/>
      <w:sz w:val="28"/>
      <w:szCs w:val="28"/>
    </w:rPr>
  </w:style>
  <w:style w:type="character" w:customStyle="1" w:styleId="Char">
    <w:name w:val="Σώμα κείμενου με εσοχή Char"/>
    <w:basedOn w:val="a0"/>
    <w:link w:val="a4"/>
    <w:uiPriority w:val="59"/>
    <w:rsid w:val="00607888"/>
    <w:rPr>
      <w:rFonts w:ascii="Calibri" w:eastAsia="Calibri" w:hAnsi="Calibri" w:cs="Times New Roman"/>
      <w:sz w:val="28"/>
      <w:szCs w:val="28"/>
    </w:rPr>
  </w:style>
  <w:style w:type="character" w:styleId="-">
    <w:name w:val="Hyperlink"/>
    <w:basedOn w:val="a0"/>
    <w:uiPriority w:val="99"/>
    <w:unhideWhenUsed/>
    <w:rsid w:val="00A519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5.safelinks.protection.outlook.com/?url=http%3A%2F%2Fpotree.culture.gr%2Fdelos%2F&amp;data=05%7C02%7Cpstaikopoulou%40culture.gr%7C7943e88e27c0475f75c608deaff2814f%7C74566a7f3d734abdbebbece0c2e1ad4f%7C0%7C0%7C639141653235782924%7CUnknown%7CTWFpbGZsb3d8eyJFbXB0eU1hcGkiOnRydWUsIlYiOiIwLjAuMDAwMCIsIlAiOiJXaW4zMiIsIkFOIjoiTWFpbCIsIldUIjoyfQ%3D%3D%7C0%7C%7C%7C&amp;sdata=RgdYJ7lamzuHSlRcUwHW00M1fP6yvH%2BsIFgY%2BAIe8do%3D&amp;reserved=0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eur05.safelinks.protection.outlook.com/?url=https%3A%2F%2Fcyclades.culture.gov.gr%2F3d-delos_twin-it-ii%2F&amp;data=05%7C02%7Cpstaikopoulou%40culture.gr%7C7943e88e27c0475f75c608deaff2814f%7C74566a7f3d734abdbebbece0c2e1ad4f%7C0%7C0%7C639141653235753914%7CUnknown%7CTWFpbGZsb3d8eyJFbXB0eU1hcGkiOnRydWUsIlYiOiIwLjAuMDAwMCIsIlAiOiJXaW4zMiIsIkFOIjoiTWFpbCIsIldUIjoyfQ%3D%3D%7C0%7C%7C%7C&amp;sdata=0034eS2dtHJI0ly8XWaK2ogP2kOqxid2%2BdMHjOcIfts%3D&amp;reserved=0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46C4C54-4FEA-4D87-A660-0D93A35C14EB}"/>
</file>

<file path=customXml/itemProps2.xml><?xml version="1.0" encoding="utf-8"?>
<ds:datastoreItem xmlns:ds="http://schemas.openxmlformats.org/officeDocument/2006/customXml" ds:itemID="{4374421F-454E-49BA-930A-A49BCDB48F11}"/>
</file>

<file path=customXml/itemProps3.xml><?xml version="1.0" encoding="utf-8"?>
<ds:datastoreItem xmlns:ds="http://schemas.openxmlformats.org/officeDocument/2006/customXml" ds:itemID="{6FB01B00-6CC2-41D1-90D1-0EA078623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Η τρισδιάστατη ψηφιοποίηση της πολιτιστικής κληρονομιάς κινητήρια δύναμη καινοτομίας, προσβασιμότητας και γνώσης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2026-05-13T07:12:00Z</dcterms:created>
  <dcterms:modified xsi:type="dcterms:W3CDTF">2026-05-13T07:12:00Z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